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E7ABC" w:rsidRDefault="00FE7ABC" w:rsidP="00FE7ABC">
      <w:pPr>
        <w:pStyle w:val="NormalWeb"/>
      </w:pPr>
      <w:r>
        <w:rPr>
          <w:rFonts w:ascii="Arial" w:hAnsi="Arial" w:cs="Arial"/>
          <w:b/>
          <w:bCs/>
        </w:rPr>
        <w:t xml:space="preserve">Terms of Reference (TOR) for </w:t>
      </w:r>
      <w:r w:rsidR="00E22694">
        <w:rPr>
          <w:rFonts w:ascii="Arial" w:hAnsi="Arial" w:cs="Arial"/>
          <w:b/>
          <w:bCs/>
        </w:rPr>
        <w:t>Office Assistant</w:t>
      </w:r>
      <w:r>
        <w:rPr>
          <w:rFonts w:ascii="Arial" w:hAnsi="Arial" w:cs="Arial"/>
          <w:b/>
          <w:bCs/>
        </w:rPr>
        <w:t xml:space="preserve">- Petroleum Division </w:t>
      </w:r>
    </w:p>
    <w:p w:rsidR="00FE7ABC" w:rsidRDefault="00FE7ABC" w:rsidP="00FE7ABC">
      <w:pPr>
        <w:pStyle w:val="NormalWeb"/>
      </w:pPr>
      <w:r>
        <w:rPr>
          <w:rFonts w:ascii="Arial" w:hAnsi="Arial" w:cs="Arial"/>
          <w:b/>
          <w:bCs/>
        </w:rPr>
        <w:t xml:space="preserve">Position: </w:t>
      </w:r>
      <w:r w:rsidR="00E22694">
        <w:rPr>
          <w:rFonts w:ascii="Arial" w:hAnsi="Arial" w:cs="Arial"/>
          <w:b/>
          <w:bCs/>
        </w:rPr>
        <w:t>Office Assistant</w:t>
      </w:r>
      <w:r>
        <w:rPr>
          <w:rFonts w:ascii="Arial" w:hAnsi="Arial" w:cs="Arial"/>
          <w:b/>
          <w:bCs/>
        </w:rPr>
        <w:t xml:space="preserve">- Petroleum Division </w:t>
      </w:r>
    </w:p>
    <w:p w:rsidR="00FE7ABC" w:rsidRDefault="00FE7ABC" w:rsidP="00FE7ABC">
      <w:pPr>
        <w:pStyle w:val="NormalWeb"/>
      </w:pPr>
      <w:r>
        <w:rPr>
          <w:rFonts w:ascii="Arial" w:hAnsi="Arial" w:cs="Arial"/>
          <w:b/>
          <w:bCs/>
        </w:rPr>
        <w:t xml:space="preserve">1. Introduction </w:t>
      </w:r>
    </w:p>
    <w:p w:rsidR="00FE7ABC" w:rsidRDefault="00FE7ABC" w:rsidP="00FE7ABC">
      <w:pPr>
        <w:pStyle w:val="NormalWeb"/>
      </w:pPr>
      <w:r>
        <w:rPr>
          <w:rFonts w:ascii="ArialMT" w:hAnsi="ArialMT"/>
        </w:rPr>
        <w:t xml:space="preserve">The </w:t>
      </w:r>
      <w:r>
        <w:rPr>
          <w:rFonts w:ascii="ArialMT" w:hAnsi="ArialMT"/>
        </w:rPr>
        <w:t>Office Assistant Petroleum</w:t>
      </w:r>
      <w:r>
        <w:rPr>
          <w:rFonts w:ascii="ArialMT" w:hAnsi="ArialMT"/>
        </w:rPr>
        <w:t xml:space="preserve"> Division</w:t>
      </w:r>
      <w:r>
        <w:rPr>
          <w:rFonts w:ascii="ArialMT" w:hAnsi="ArialMT"/>
        </w:rPr>
        <w:t xml:space="preserve">, </w:t>
      </w:r>
      <w:proofErr w:type="spellStart"/>
      <w:r>
        <w:rPr>
          <w:rFonts w:ascii="ArialMT" w:hAnsi="ArialMT"/>
        </w:rPr>
        <w:t>Samtenling</w:t>
      </w:r>
      <w:proofErr w:type="spellEnd"/>
      <w:r>
        <w:rPr>
          <w:rFonts w:ascii="ArialMT" w:hAnsi="ArialMT"/>
        </w:rPr>
        <w:t xml:space="preserve"> will</w:t>
      </w:r>
      <w:r>
        <w:rPr>
          <w:rFonts w:ascii="ArialMT" w:hAnsi="ArialMT"/>
        </w:rPr>
        <w:t xml:space="preserve"> play a pivotal role in overseeing and coordinating various activities within the Petroleum Division of our organization. This position requires a highly skilled and motivated individual with a deep understanding of the petroleum industry, regulations, and operations. The </w:t>
      </w:r>
      <w:r>
        <w:rPr>
          <w:rFonts w:ascii="ArialMT" w:hAnsi="ArialMT"/>
        </w:rPr>
        <w:t xml:space="preserve">office assistant </w:t>
      </w:r>
      <w:r>
        <w:rPr>
          <w:rFonts w:ascii="ArialMT" w:hAnsi="ArialMT"/>
        </w:rPr>
        <w:t xml:space="preserve">will report directly to the Dy. Manager, </w:t>
      </w:r>
      <w:proofErr w:type="spellStart"/>
      <w:r>
        <w:rPr>
          <w:rFonts w:ascii="ArialMT" w:hAnsi="ArialMT"/>
        </w:rPr>
        <w:t>Samtenling</w:t>
      </w:r>
      <w:proofErr w:type="spellEnd"/>
      <w:r>
        <w:rPr>
          <w:rFonts w:ascii="ArialMT" w:hAnsi="ArialMT"/>
        </w:rPr>
        <w:t xml:space="preserve"> Petroleum Division and collaborate closely with other departments to ensure the successful execution of projects and tasks related to petroleum operations. </w:t>
      </w:r>
    </w:p>
    <w:p w:rsidR="00FE7ABC" w:rsidRDefault="00FE7ABC" w:rsidP="00FE7ABC">
      <w:pPr>
        <w:pStyle w:val="NormalWeb"/>
      </w:pPr>
      <w:r>
        <w:rPr>
          <w:rFonts w:ascii="Arial" w:hAnsi="Arial" w:cs="Arial"/>
          <w:b/>
          <w:bCs/>
        </w:rPr>
        <w:t>2. Responsibilities and Duties</w:t>
      </w:r>
      <w:r>
        <w:rPr>
          <w:rFonts w:ascii="Arial" w:hAnsi="Arial" w:cs="Arial"/>
          <w:b/>
          <w:bCs/>
        </w:rPr>
        <w:br/>
        <w:t xml:space="preserve">Petroleum Operations Management: </w:t>
      </w:r>
      <w:r>
        <w:rPr>
          <w:rFonts w:ascii="ArialMT" w:hAnsi="ArialMT"/>
        </w:rPr>
        <w:t xml:space="preserve">Oversee and manage day-to-day petroleum operations, including the procurement, storage, distribution, and quality control of petroleum products. </w:t>
      </w:r>
    </w:p>
    <w:p w:rsidR="00FE7ABC" w:rsidRDefault="00FE7ABC" w:rsidP="00FE7ABC">
      <w:pPr>
        <w:pStyle w:val="NormalWeb"/>
      </w:pPr>
      <w:r>
        <w:rPr>
          <w:rFonts w:ascii="Arial" w:hAnsi="Arial" w:cs="Arial"/>
          <w:b/>
          <w:bCs/>
        </w:rPr>
        <w:t xml:space="preserve">Regulatory Compliance: </w:t>
      </w:r>
      <w:r>
        <w:rPr>
          <w:rFonts w:ascii="ArialMT" w:hAnsi="ArialMT"/>
        </w:rPr>
        <w:t xml:space="preserve">Ensure strict adherence to all relevant regulations, safety standards, and environmental policies governing petroleum operations. </w:t>
      </w:r>
    </w:p>
    <w:p w:rsidR="00FE7ABC" w:rsidRDefault="00FE7ABC" w:rsidP="00FE7ABC">
      <w:pPr>
        <w:pStyle w:val="NormalWeb"/>
      </w:pPr>
      <w:r>
        <w:rPr>
          <w:rFonts w:ascii="Arial" w:hAnsi="Arial" w:cs="Arial"/>
          <w:b/>
          <w:bCs/>
        </w:rPr>
        <w:t xml:space="preserve">Supply Chain Coordination: </w:t>
      </w:r>
      <w:r>
        <w:rPr>
          <w:rFonts w:ascii="ArialMT" w:hAnsi="ArialMT"/>
        </w:rPr>
        <w:t xml:space="preserve">Manage the supply chain of petroleum products, including coordination with suppliers, transporters, and distributors, to ensure smooth and timely delivery. </w:t>
      </w:r>
    </w:p>
    <w:p w:rsidR="00FE7ABC" w:rsidRDefault="00FE7ABC" w:rsidP="00FE7ABC">
      <w:pPr>
        <w:pStyle w:val="NormalWeb"/>
      </w:pPr>
      <w:r>
        <w:rPr>
          <w:rFonts w:ascii="Arial" w:hAnsi="Arial" w:cs="Arial"/>
          <w:b/>
          <w:bCs/>
        </w:rPr>
        <w:t xml:space="preserve">Inventory Management: </w:t>
      </w:r>
      <w:r>
        <w:rPr>
          <w:rFonts w:ascii="ArialMT" w:hAnsi="ArialMT"/>
        </w:rPr>
        <w:t xml:space="preserve">Monitor and maintain adequate stock levels of petroleum products to meet demand and prevent shortages/losses. </w:t>
      </w:r>
    </w:p>
    <w:p w:rsidR="00FE7ABC" w:rsidRDefault="00FE7ABC" w:rsidP="00FE7ABC">
      <w:pPr>
        <w:pStyle w:val="NormalWeb"/>
      </w:pPr>
      <w:r>
        <w:rPr>
          <w:rFonts w:ascii="Arial" w:hAnsi="Arial" w:cs="Arial"/>
          <w:b/>
          <w:bCs/>
        </w:rPr>
        <w:t xml:space="preserve">Quality Control: </w:t>
      </w:r>
      <w:r>
        <w:rPr>
          <w:rFonts w:ascii="ArialMT" w:hAnsi="ArialMT"/>
        </w:rPr>
        <w:t xml:space="preserve">Implement and monitor quality control measures to ensure the consistency and purity of petroleum products. </w:t>
      </w:r>
    </w:p>
    <w:p w:rsidR="00FE7ABC" w:rsidRDefault="00FE7ABC" w:rsidP="00FE7ABC">
      <w:pPr>
        <w:pStyle w:val="NormalWeb"/>
      </w:pPr>
      <w:r>
        <w:rPr>
          <w:rFonts w:ascii="Arial" w:hAnsi="Arial" w:cs="Arial"/>
          <w:b/>
          <w:bCs/>
        </w:rPr>
        <w:t xml:space="preserve">Budgeting and Cost Control: </w:t>
      </w:r>
      <w:r>
        <w:rPr>
          <w:rFonts w:ascii="ArialMT" w:hAnsi="ArialMT"/>
        </w:rPr>
        <w:t xml:space="preserve">Collaborate with the finance department to develop and manage budgets for petroleum operations, ensuring efficient utilization of resources and cost control. </w:t>
      </w:r>
    </w:p>
    <w:p w:rsidR="00FE7ABC" w:rsidRDefault="00FE7ABC" w:rsidP="00FE7ABC">
      <w:pPr>
        <w:pStyle w:val="NormalWeb"/>
      </w:pPr>
      <w:r>
        <w:rPr>
          <w:rFonts w:ascii="Arial" w:hAnsi="Arial" w:cs="Arial"/>
          <w:b/>
          <w:bCs/>
        </w:rPr>
        <w:t xml:space="preserve">Reporting and Documentation: </w:t>
      </w:r>
      <w:r>
        <w:rPr>
          <w:rFonts w:ascii="ArialMT" w:hAnsi="ArialMT"/>
        </w:rPr>
        <w:t xml:space="preserve">Prepare regular reports on petroleum operations, including stock levels, consumption, and financial performance. Maintain accurate and up-to-date documentation of all activities within the division. </w:t>
      </w:r>
    </w:p>
    <w:p w:rsidR="00FE7ABC" w:rsidRDefault="00FE7ABC" w:rsidP="00FE7ABC">
      <w:pPr>
        <w:pStyle w:val="NormalWeb"/>
      </w:pPr>
      <w:r>
        <w:rPr>
          <w:rFonts w:ascii="Arial" w:hAnsi="Arial" w:cs="Arial"/>
          <w:b/>
          <w:bCs/>
        </w:rPr>
        <w:t xml:space="preserve">Team Leadership: </w:t>
      </w:r>
      <w:r>
        <w:rPr>
          <w:rFonts w:ascii="ArialMT" w:hAnsi="ArialMT"/>
        </w:rPr>
        <w:t xml:space="preserve">Provide effective leadership to the petroleum division team, fostering a collaborative and result-oriented work environment. </w:t>
      </w:r>
    </w:p>
    <w:p w:rsidR="00FE7ABC" w:rsidRPr="00E6638E" w:rsidRDefault="00FE7ABC" w:rsidP="00FE7ABC">
      <w:pPr>
        <w:pStyle w:val="NormalWeb"/>
        <w:rPr>
          <w:rFonts w:ascii="ArialMT" w:hAnsi="ArialMT"/>
        </w:rPr>
      </w:pPr>
      <w:r>
        <w:rPr>
          <w:rFonts w:ascii="Arial" w:hAnsi="Arial" w:cs="Arial"/>
          <w:b/>
          <w:bCs/>
        </w:rPr>
        <w:t xml:space="preserve">Safety Measures: </w:t>
      </w:r>
      <w:r>
        <w:rPr>
          <w:rFonts w:ascii="ArialMT" w:hAnsi="ArialMT"/>
        </w:rPr>
        <w:t xml:space="preserve">Implement and enforce safety protocols and guidelines to ensure the well-being of personnel and prevent accidents during petroleum operations. </w:t>
      </w:r>
    </w:p>
    <w:p w:rsidR="00FE7ABC" w:rsidRDefault="00FE7ABC" w:rsidP="00FE7ABC">
      <w:pPr>
        <w:pStyle w:val="NormalWeb"/>
      </w:pPr>
      <w:r>
        <w:rPr>
          <w:rFonts w:ascii="Arial" w:hAnsi="Arial" w:cs="Arial"/>
          <w:b/>
          <w:bCs/>
        </w:rPr>
        <w:lastRenderedPageBreak/>
        <w:t xml:space="preserve">Continuous Improvement: </w:t>
      </w:r>
      <w:r>
        <w:rPr>
          <w:rFonts w:ascii="ArialMT" w:hAnsi="ArialMT"/>
        </w:rPr>
        <w:t xml:space="preserve">Identify opportunities for process improvement, cost reduction, and operational efficiency enhancement within the petroleum division. </w:t>
      </w:r>
    </w:p>
    <w:p w:rsidR="00FE7ABC" w:rsidRDefault="00FE7ABC" w:rsidP="00FE7ABC">
      <w:pPr>
        <w:pStyle w:val="NormalWeb"/>
      </w:pPr>
      <w:r>
        <w:rPr>
          <w:rFonts w:ascii="Arial" w:hAnsi="Arial" w:cs="Arial"/>
          <w:b/>
          <w:bCs/>
        </w:rPr>
        <w:t xml:space="preserve">Customer Relations: </w:t>
      </w:r>
      <w:r>
        <w:rPr>
          <w:rFonts w:ascii="ArialMT" w:hAnsi="ArialMT"/>
        </w:rPr>
        <w:t xml:space="preserve">Foster strong relationships with clients, addressing their concerns and ensuring high-quality customer service. </w:t>
      </w:r>
    </w:p>
    <w:p w:rsidR="00FE7ABC" w:rsidRDefault="00FE7ABC" w:rsidP="00FE7ABC">
      <w:pPr>
        <w:pStyle w:val="NormalWeb"/>
      </w:pPr>
      <w:r>
        <w:rPr>
          <w:rFonts w:ascii="Arial" w:hAnsi="Arial" w:cs="Arial"/>
          <w:b/>
          <w:bCs/>
        </w:rPr>
        <w:t xml:space="preserve">3. Qualifications and Experience </w:t>
      </w:r>
    </w:p>
    <w:p w:rsidR="00FE7ABC" w:rsidRDefault="00FE7ABC" w:rsidP="00FE7ABC">
      <w:pPr>
        <w:pStyle w:val="NormalWeb"/>
        <w:numPr>
          <w:ilvl w:val="0"/>
          <w:numId w:val="2"/>
        </w:numPr>
      </w:pPr>
      <w:r>
        <w:rPr>
          <w:rFonts w:ascii="ArialMT" w:hAnsi="ArialMT"/>
        </w:rPr>
        <w:t>Class 12 pass</w:t>
      </w:r>
      <w:r w:rsidR="00293D38">
        <w:rPr>
          <w:rFonts w:ascii="ArialMT" w:hAnsi="ArialMT"/>
        </w:rPr>
        <w:t xml:space="preserve"> </w:t>
      </w:r>
    </w:p>
    <w:p w:rsidR="00FE7ABC" w:rsidRDefault="00FE7ABC" w:rsidP="00FE7ABC">
      <w:pPr>
        <w:pStyle w:val="NormalWeb"/>
        <w:numPr>
          <w:ilvl w:val="0"/>
          <w:numId w:val="2"/>
        </w:numPr>
      </w:pPr>
      <w:r w:rsidRPr="00FE7ABC">
        <w:rPr>
          <w:rFonts w:ascii="ArialMT" w:hAnsi="ArialMT"/>
        </w:rPr>
        <w:t>At least 1 year of relevant experience in the related field with demonstrated</w:t>
      </w:r>
      <w:r>
        <w:rPr>
          <w:rFonts w:ascii="ArialMT" w:hAnsi="ArialMT"/>
        </w:rPr>
        <w:t xml:space="preserve"> </w:t>
      </w:r>
      <w:r w:rsidRPr="00FE7ABC">
        <w:rPr>
          <w:rFonts w:ascii="ArialMT" w:hAnsi="ArialMT"/>
        </w:rPr>
        <w:t xml:space="preserve">experience in operations management. </w:t>
      </w:r>
    </w:p>
    <w:p w:rsidR="00FE7ABC" w:rsidRDefault="00FE7ABC" w:rsidP="00FE7ABC">
      <w:pPr>
        <w:pStyle w:val="NormalWeb"/>
        <w:numPr>
          <w:ilvl w:val="0"/>
          <w:numId w:val="2"/>
        </w:numPr>
      </w:pPr>
      <w:r w:rsidRPr="00FE7ABC">
        <w:rPr>
          <w:rFonts w:ascii="ArialMT" w:hAnsi="ArialMT"/>
        </w:rPr>
        <w:t>Strong knowledge of Finance/Account regulations, safety standards, and</w:t>
      </w:r>
      <w:r>
        <w:rPr>
          <w:rFonts w:ascii="ArialMT" w:hAnsi="ArialMT"/>
        </w:rPr>
        <w:t xml:space="preserve"> </w:t>
      </w:r>
      <w:r w:rsidRPr="00FE7ABC">
        <w:rPr>
          <w:rFonts w:ascii="ArialMT" w:hAnsi="ArialMT"/>
        </w:rPr>
        <w:t xml:space="preserve">environmental compliance. </w:t>
      </w:r>
    </w:p>
    <w:p w:rsidR="00FE7ABC" w:rsidRDefault="00FE7ABC" w:rsidP="00FE7ABC">
      <w:pPr>
        <w:pStyle w:val="NormalWeb"/>
        <w:numPr>
          <w:ilvl w:val="0"/>
          <w:numId w:val="2"/>
        </w:numPr>
      </w:pPr>
      <w:r w:rsidRPr="00FE7ABC">
        <w:rPr>
          <w:rFonts w:ascii="ArialMT" w:hAnsi="ArialMT"/>
        </w:rPr>
        <w:t xml:space="preserve">Excellent leadership and team management skills, with a track record </w:t>
      </w:r>
      <w:r w:rsidRPr="00FE7ABC">
        <w:rPr>
          <w:rFonts w:ascii="ArialMT" w:hAnsi="ArialMT"/>
        </w:rPr>
        <w:t xml:space="preserve">of </w:t>
      </w:r>
      <w:r>
        <w:t>motivating</w:t>
      </w:r>
      <w:r w:rsidRPr="00FE7ABC">
        <w:rPr>
          <w:rFonts w:ascii="ArialMT" w:hAnsi="ArialMT"/>
        </w:rPr>
        <w:t xml:space="preserve"> and developing team members. </w:t>
      </w:r>
    </w:p>
    <w:p w:rsidR="00FE7ABC" w:rsidRDefault="00FE7ABC" w:rsidP="00FE7ABC">
      <w:pPr>
        <w:pStyle w:val="NormalWeb"/>
        <w:numPr>
          <w:ilvl w:val="0"/>
          <w:numId w:val="2"/>
        </w:numPr>
      </w:pPr>
      <w:r w:rsidRPr="00FE7ABC">
        <w:rPr>
          <w:rFonts w:ascii="ArialMT" w:hAnsi="ArialMT"/>
        </w:rPr>
        <w:t xml:space="preserve">Proficiency in data analysis, budgeting, and reporting. </w:t>
      </w:r>
    </w:p>
    <w:p w:rsidR="008E6493" w:rsidRDefault="00FE7ABC" w:rsidP="008E6493">
      <w:pPr>
        <w:pStyle w:val="NormalWeb"/>
        <w:numPr>
          <w:ilvl w:val="0"/>
          <w:numId w:val="2"/>
        </w:numPr>
      </w:pPr>
      <w:r w:rsidRPr="00FE7ABC">
        <w:rPr>
          <w:rFonts w:ascii="ArialMT" w:hAnsi="ArialMT"/>
        </w:rPr>
        <w:t xml:space="preserve">Effective communication and interpersonal skills. </w:t>
      </w:r>
    </w:p>
    <w:p w:rsidR="00FE7ABC" w:rsidRDefault="00FE7ABC" w:rsidP="008E6493">
      <w:pPr>
        <w:pStyle w:val="NormalWeb"/>
        <w:numPr>
          <w:ilvl w:val="0"/>
          <w:numId w:val="6"/>
        </w:numPr>
      </w:pPr>
      <w:r w:rsidRPr="008E6493">
        <w:rPr>
          <w:rFonts w:ascii="Arial" w:hAnsi="Arial" w:cs="Arial"/>
          <w:b/>
          <w:bCs/>
        </w:rPr>
        <w:t xml:space="preserve">Reporting </w:t>
      </w:r>
    </w:p>
    <w:p w:rsidR="008E6493" w:rsidRDefault="00FE7ABC" w:rsidP="00412F4C">
      <w:pPr>
        <w:pStyle w:val="NormalWeb"/>
      </w:pPr>
      <w:r>
        <w:rPr>
          <w:rFonts w:ascii="ArialMT" w:hAnsi="ArialMT"/>
        </w:rPr>
        <w:t xml:space="preserve">The </w:t>
      </w:r>
      <w:r w:rsidR="008E6493">
        <w:rPr>
          <w:rFonts w:ascii="ArialMT" w:hAnsi="ArialMT"/>
        </w:rPr>
        <w:t>assistant</w:t>
      </w:r>
      <w:r>
        <w:rPr>
          <w:rFonts w:ascii="ArialMT" w:hAnsi="ArialMT"/>
        </w:rPr>
        <w:t xml:space="preserve"> will report directly to the</w:t>
      </w:r>
      <w:r w:rsidR="00E6638E">
        <w:rPr>
          <w:rFonts w:ascii="ArialMT" w:hAnsi="ArialMT"/>
        </w:rPr>
        <w:t xml:space="preserve"> </w:t>
      </w:r>
      <w:r>
        <w:rPr>
          <w:rFonts w:ascii="ArialMT" w:hAnsi="ArialMT"/>
        </w:rPr>
        <w:t>Manager</w:t>
      </w:r>
      <w:r w:rsidR="00C94E04">
        <w:rPr>
          <w:rFonts w:ascii="ArialMT" w:hAnsi="ArialMT"/>
        </w:rPr>
        <w:t>/</w:t>
      </w:r>
      <w:r w:rsidR="00E6638E">
        <w:rPr>
          <w:rFonts w:ascii="ArialMT" w:hAnsi="ArialMT"/>
        </w:rPr>
        <w:t xml:space="preserve"> </w:t>
      </w:r>
      <w:r>
        <w:rPr>
          <w:rFonts w:ascii="ArialMT" w:hAnsi="ArialMT"/>
        </w:rPr>
        <w:t xml:space="preserve">Dy. Manager of the Petroleum Division. </w:t>
      </w:r>
    </w:p>
    <w:p w:rsidR="008E6493" w:rsidRDefault="00FE7ABC" w:rsidP="008E6493">
      <w:pPr>
        <w:pStyle w:val="NormalWeb"/>
        <w:numPr>
          <w:ilvl w:val="0"/>
          <w:numId w:val="6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Duration and Probation</w:t>
      </w:r>
    </w:p>
    <w:p w:rsidR="008E6493" w:rsidRDefault="00FE7ABC" w:rsidP="00412F4C">
      <w:pPr>
        <w:pStyle w:val="NormalWeb"/>
      </w:pPr>
      <w:r>
        <w:rPr>
          <w:rFonts w:ascii="ArialMT" w:hAnsi="ArialMT"/>
        </w:rPr>
        <w:t xml:space="preserve">The services will in a regular with a probationary period of </w:t>
      </w:r>
      <w:r>
        <w:rPr>
          <w:rFonts w:ascii="Arial" w:hAnsi="Arial" w:cs="Arial"/>
          <w:b/>
          <w:bCs/>
        </w:rPr>
        <w:t xml:space="preserve">3 months. </w:t>
      </w:r>
      <w:r>
        <w:rPr>
          <w:rFonts w:ascii="ArialMT" w:hAnsi="ArialMT"/>
        </w:rPr>
        <w:t xml:space="preserve">Upon satisfactory the probation period, the service may be regularized. </w:t>
      </w:r>
    </w:p>
    <w:p w:rsidR="00FE7ABC" w:rsidRDefault="00FE7ABC" w:rsidP="008E6493">
      <w:pPr>
        <w:pStyle w:val="NormalWeb"/>
        <w:numPr>
          <w:ilvl w:val="0"/>
          <w:numId w:val="6"/>
        </w:numPr>
      </w:pPr>
      <w:r>
        <w:rPr>
          <w:rFonts w:ascii="Arial" w:hAnsi="Arial" w:cs="Arial"/>
          <w:b/>
          <w:bCs/>
        </w:rPr>
        <w:t xml:space="preserve">Location </w:t>
      </w:r>
    </w:p>
    <w:p w:rsidR="008E6493" w:rsidRDefault="00FE7ABC" w:rsidP="00412F4C">
      <w:pPr>
        <w:pStyle w:val="NormalWeb"/>
      </w:pPr>
      <w:r>
        <w:rPr>
          <w:rFonts w:ascii="ArialMT" w:hAnsi="ArialMT"/>
        </w:rPr>
        <w:t xml:space="preserve">The position is based at </w:t>
      </w:r>
      <w:proofErr w:type="spellStart"/>
      <w:r w:rsidR="00524F93">
        <w:rPr>
          <w:rFonts w:ascii="ArialMT" w:hAnsi="ArialMT"/>
        </w:rPr>
        <w:t>Samtenling</w:t>
      </w:r>
      <w:proofErr w:type="spellEnd"/>
      <w:r w:rsidR="00524F93">
        <w:rPr>
          <w:rFonts w:ascii="ArialMT" w:hAnsi="ArialMT"/>
        </w:rPr>
        <w:t xml:space="preserve"> </w:t>
      </w:r>
      <w:r>
        <w:rPr>
          <w:rFonts w:ascii="ArialMT" w:hAnsi="ArialMT"/>
        </w:rPr>
        <w:t xml:space="preserve">FRO and may require occasional travel to project sites or external meetings and transfer based on requirement of </w:t>
      </w:r>
      <w:proofErr w:type="gramStart"/>
      <w:r>
        <w:rPr>
          <w:rFonts w:ascii="ArialMT" w:hAnsi="ArialMT"/>
        </w:rPr>
        <w:t>other</w:t>
      </w:r>
      <w:proofErr w:type="gramEnd"/>
      <w:r w:rsidR="00577A70">
        <w:rPr>
          <w:rFonts w:ascii="ArialMT" w:hAnsi="ArialMT"/>
        </w:rPr>
        <w:t xml:space="preserve"> </w:t>
      </w:r>
      <w:r>
        <w:rPr>
          <w:rFonts w:ascii="ArialMT" w:hAnsi="ArialMT"/>
        </w:rPr>
        <w:t xml:space="preserve">Department/Division/Unit. </w:t>
      </w:r>
    </w:p>
    <w:p w:rsidR="00412F4C" w:rsidRDefault="00FE7ABC" w:rsidP="008E6493">
      <w:pPr>
        <w:pStyle w:val="NormalWeb"/>
        <w:numPr>
          <w:ilvl w:val="0"/>
          <w:numId w:val="6"/>
        </w:numPr>
      </w:pPr>
      <w:r>
        <w:rPr>
          <w:rFonts w:ascii="Arial" w:hAnsi="Arial" w:cs="Arial"/>
          <w:b/>
          <w:bCs/>
        </w:rPr>
        <w:t xml:space="preserve">Remuneration </w:t>
      </w:r>
    </w:p>
    <w:p w:rsidR="008E6493" w:rsidRDefault="00FE7ABC" w:rsidP="00412F4C">
      <w:pPr>
        <w:pStyle w:val="NormalWeb"/>
      </w:pPr>
      <w:r>
        <w:rPr>
          <w:rFonts w:ascii="ArialMT" w:hAnsi="ArialMT"/>
        </w:rPr>
        <w:t xml:space="preserve">The remuneration and benefits for this position will be commensurate with qualifications and experience, following the organization's SRR. </w:t>
      </w:r>
    </w:p>
    <w:p w:rsidR="00FE7ABC" w:rsidRDefault="00412F4C" w:rsidP="008E6493">
      <w:pPr>
        <w:pStyle w:val="NormalWeb"/>
        <w:numPr>
          <w:ilvl w:val="0"/>
          <w:numId w:val="6"/>
        </w:numPr>
      </w:pPr>
      <w:r>
        <w:rPr>
          <w:rFonts w:ascii="Arial" w:hAnsi="Arial" w:cs="Arial"/>
          <w:b/>
          <w:bCs/>
        </w:rPr>
        <w:t xml:space="preserve"> </w:t>
      </w:r>
      <w:r w:rsidR="00FE7ABC">
        <w:rPr>
          <w:rFonts w:ascii="Arial" w:hAnsi="Arial" w:cs="Arial"/>
          <w:b/>
          <w:bCs/>
        </w:rPr>
        <w:t xml:space="preserve">Code of Conduct </w:t>
      </w:r>
    </w:p>
    <w:p w:rsidR="008E6493" w:rsidRDefault="00FE7ABC" w:rsidP="00412F4C">
      <w:pPr>
        <w:pStyle w:val="NormalWeb"/>
        <w:rPr>
          <w:rFonts w:ascii="ArialMT" w:hAnsi="ArialMT"/>
        </w:rPr>
      </w:pPr>
      <w:r>
        <w:rPr>
          <w:rFonts w:ascii="ArialMT" w:hAnsi="ArialMT"/>
        </w:rPr>
        <w:t xml:space="preserve">The </w:t>
      </w:r>
      <w:r>
        <w:rPr>
          <w:rFonts w:ascii="ArialMT" w:hAnsi="ArialMT"/>
        </w:rPr>
        <w:t>Office Assistant</w:t>
      </w:r>
      <w:r>
        <w:rPr>
          <w:rFonts w:ascii="ArialMT" w:hAnsi="ArialMT"/>
        </w:rPr>
        <w:t>- Petroleum Division is expected to adhere to the organization's code of conduct and maintain the highest level of professionalism and ethical standards and as mentioned in SRR.</w:t>
      </w:r>
    </w:p>
    <w:p w:rsidR="00FE7ABC" w:rsidRDefault="00FE7ABC" w:rsidP="008E6493">
      <w:pPr>
        <w:pStyle w:val="NormalWeb"/>
        <w:numPr>
          <w:ilvl w:val="0"/>
          <w:numId w:val="6"/>
        </w:numPr>
      </w:pPr>
      <w:r>
        <w:rPr>
          <w:rFonts w:ascii="Arial" w:hAnsi="Arial" w:cs="Arial"/>
          <w:b/>
          <w:bCs/>
        </w:rPr>
        <w:t xml:space="preserve">Confidentiality </w:t>
      </w:r>
    </w:p>
    <w:p w:rsidR="008E6493" w:rsidRDefault="00FE7ABC" w:rsidP="00FE7ABC">
      <w:pPr>
        <w:pStyle w:val="NormalWeb"/>
      </w:pPr>
      <w:r>
        <w:rPr>
          <w:rFonts w:ascii="ArialMT" w:hAnsi="ArialMT"/>
        </w:rPr>
        <w:lastRenderedPageBreak/>
        <w:t xml:space="preserve">The </w:t>
      </w:r>
      <w:r w:rsidR="007B699C">
        <w:rPr>
          <w:rFonts w:ascii="ArialMT" w:hAnsi="ArialMT"/>
        </w:rPr>
        <w:t>Office Assistant</w:t>
      </w:r>
      <w:r>
        <w:rPr>
          <w:rFonts w:ascii="ArialMT" w:hAnsi="ArialMT"/>
        </w:rPr>
        <w:t xml:space="preserve">- Petroleum Division shall maintain strict confidentiality regarding sensitive information related to the organization's operations, clients, and other confidential matters and as mentioned in SRR. </w:t>
      </w:r>
    </w:p>
    <w:p w:rsidR="00FE7ABC" w:rsidRDefault="00FE7ABC" w:rsidP="008E6493">
      <w:pPr>
        <w:pStyle w:val="NormalWeb"/>
        <w:numPr>
          <w:ilvl w:val="0"/>
          <w:numId w:val="6"/>
        </w:numPr>
      </w:pPr>
      <w:r>
        <w:rPr>
          <w:rFonts w:ascii="Arial" w:hAnsi="Arial" w:cs="Arial"/>
          <w:b/>
          <w:bCs/>
        </w:rPr>
        <w:t xml:space="preserve">Amendments </w:t>
      </w:r>
    </w:p>
    <w:p w:rsidR="00FE7ABC" w:rsidRDefault="00FE7ABC" w:rsidP="00FE7ABC">
      <w:pPr>
        <w:pStyle w:val="NormalWeb"/>
      </w:pPr>
      <w:r>
        <w:rPr>
          <w:rFonts w:ascii="ArialMT" w:hAnsi="ArialMT"/>
        </w:rPr>
        <w:t xml:space="preserve">These Terms of Reference are subject to amendments or revisions as required by the organization. </w:t>
      </w:r>
    </w:p>
    <w:p w:rsidR="00FE7ABC" w:rsidRDefault="00FE7ABC"/>
    <w:sectPr w:rsidR="00FE7A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MT">
    <w:altName w:val="Arial"/>
    <w:panose1 w:val="020B06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686AB3"/>
    <w:multiLevelType w:val="multilevel"/>
    <w:tmpl w:val="28607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BC709E"/>
    <w:multiLevelType w:val="hybridMultilevel"/>
    <w:tmpl w:val="2E7CB154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4A1F49"/>
    <w:multiLevelType w:val="hybridMultilevel"/>
    <w:tmpl w:val="A76EC9B8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E4401D"/>
    <w:multiLevelType w:val="hybridMultilevel"/>
    <w:tmpl w:val="770A25C6"/>
    <w:lvl w:ilvl="0" w:tplc="4C42DD90">
      <w:start w:val="4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2F33B1"/>
    <w:multiLevelType w:val="hybridMultilevel"/>
    <w:tmpl w:val="7074A0B4"/>
    <w:lvl w:ilvl="0" w:tplc="B61A93EC">
      <w:start w:val="4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E46C1B"/>
    <w:multiLevelType w:val="hybridMultilevel"/>
    <w:tmpl w:val="32426588"/>
    <w:lvl w:ilvl="0" w:tplc="91EA4E20">
      <w:start w:val="1"/>
      <w:numFmt w:val="bullet"/>
      <w:lvlText w:val="v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9320302">
    <w:abstractNumId w:val="0"/>
  </w:num>
  <w:num w:numId="2" w16cid:durableId="995718041">
    <w:abstractNumId w:val="5"/>
  </w:num>
  <w:num w:numId="3" w16cid:durableId="1765371401">
    <w:abstractNumId w:val="1"/>
  </w:num>
  <w:num w:numId="4" w16cid:durableId="1238520495">
    <w:abstractNumId w:val="4"/>
  </w:num>
  <w:num w:numId="5" w16cid:durableId="143620972">
    <w:abstractNumId w:val="3"/>
  </w:num>
  <w:num w:numId="6" w16cid:durableId="14228732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ABC"/>
    <w:rsid w:val="00133626"/>
    <w:rsid w:val="00293D38"/>
    <w:rsid w:val="00412F4C"/>
    <w:rsid w:val="00524F93"/>
    <w:rsid w:val="00577A70"/>
    <w:rsid w:val="007B699C"/>
    <w:rsid w:val="008E6493"/>
    <w:rsid w:val="00C94E04"/>
    <w:rsid w:val="00E22694"/>
    <w:rsid w:val="00E6638E"/>
    <w:rsid w:val="00FE7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7D1178F"/>
  <w15:chartTrackingRefBased/>
  <w15:docId w15:val="{9BCE2A69-73DF-954E-B04B-D84A814FF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E7A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7A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7AB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7A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7AB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7A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7A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7A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7A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7A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7A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7AB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7AB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7AB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E7AB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7AB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7AB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7AB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E7A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E7A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7A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E7A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E7A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E7AB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E7AB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E7AB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7A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7AB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E7ABC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FE7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77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4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7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58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385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80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21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96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1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924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12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990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9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23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621</Words>
  <Characters>3546</Characters>
  <Application>Microsoft Office Word</Application>
  <DocSecurity>0</DocSecurity>
  <Lines>29</Lines>
  <Paragraphs>8</Paragraphs>
  <ScaleCrop>false</ScaleCrop>
  <Company/>
  <LinksUpToDate>false</LinksUpToDate>
  <CharactersWithSpaces>4159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17</cp:revision>
  <dcterms:created xsi:type="dcterms:W3CDTF">2025-03-18T06:22:00Z</dcterms:created>
  <dcterms:modified xsi:type="dcterms:W3CDTF">2025-03-18T06:36:00Z</dcterms:modified>
</cp:coreProperties>
</file>